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43" w:rsidRDefault="00423643" w:rsidP="00423643">
      <w:pPr>
        <w:pStyle w:val="s74"/>
        <w:shd w:val="clear" w:color="auto" w:fill="F0E9D3"/>
        <w:spacing w:before="240" w:beforeAutospacing="0" w:after="240" w:afterAutospacing="0"/>
        <w:rPr>
          <w:sz w:val="28"/>
          <w:szCs w:val="28"/>
        </w:rPr>
      </w:pPr>
      <w:r>
        <w:rPr>
          <w:rStyle w:val="s10"/>
          <w:b/>
          <w:bCs/>
          <w:sz w:val="28"/>
          <w:szCs w:val="28"/>
        </w:rPr>
        <w:t>С 2018 года ГИТ будут использовать проверочные листы при плановых проверках</w:t>
      </w:r>
    </w:p>
    <w:p w:rsidR="00423643" w:rsidRDefault="00423643" w:rsidP="00423643">
      <w:pPr>
        <w:pStyle w:val="s1"/>
        <w:shd w:val="clear" w:color="auto" w:fill="FFFFFF"/>
        <w:rPr>
          <w:color w:val="22272F"/>
          <w:sz w:val="28"/>
          <w:szCs w:val="28"/>
        </w:rPr>
      </w:pPr>
      <w:hyperlink r:id="rId5" w:anchor="/document/71764280/entry/0" w:history="1">
        <w:r>
          <w:rPr>
            <w:rStyle w:val="a3"/>
            <w:color w:val="734C9B"/>
            <w:sz w:val="28"/>
            <w:szCs w:val="28"/>
          </w:rPr>
          <w:t>Постановление Правительства РФ от 8 сентября 2017 г. N 1080</w:t>
        </w:r>
      </w:hyperlink>
    </w:p>
    <w:p w:rsidR="00423643" w:rsidRDefault="00423643" w:rsidP="00423643">
      <w:pPr>
        <w:pStyle w:val="s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Правительство РФ обязало государственных инспекторов труда при проведении плановых проверок использовать проверочные листы (списки контрольных вопросов).</w:t>
      </w:r>
    </w:p>
    <w:p w:rsidR="00423643" w:rsidRDefault="00423643" w:rsidP="00423643">
      <w:pPr>
        <w:pStyle w:val="s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проверочные листы включаются перечни вопросов, затрагивающих наиболее значимые обязательные требования трудового законодательства и иных нормативных правовых актов, содержащих нормы трудового права. Предмет плановой проверки ограничивается перечнем вопросов, включенных в проверочные листы.</w:t>
      </w:r>
    </w:p>
    <w:p w:rsidR="00423643" w:rsidRDefault="00423643" w:rsidP="00423643">
      <w:pPr>
        <w:pStyle w:val="s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Новое правило с 1 января 2018 года будет применяться при проведении плановых проверок работодателей, относящихся к категории умеренного риска, а с 1 июля 2018 года - при проведении плановых проверок всех работодателей.</w:t>
      </w:r>
    </w:p>
    <w:p w:rsidR="00423643" w:rsidRDefault="00423643" w:rsidP="00423643">
      <w:pPr>
        <w:pStyle w:val="s1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Отметим, что в июле этого года </w:t>
      </w:r>
      <w:proofErr w:type="spellStart"/>
      <w:r>
        <w:rPr>
          <w:color w:val="22272F"/>
          <w:sz w:val="28"/>
          <w:szCs w:val="28"/>
        </w:rPr>
        <w:t>Роструд</w:t>
      </w:r>
      <w:proofErr w:type="spellEnd"/>
      <w:r>
        <w:rPr>
          <w:color w:val="22272F"/>
          <w:sz w:val="28"/>
          <w:szCs w:val="28"/>
        </w:rPr>
        <w:t xml:space="preserve"> подготовил проект</w:t>
      </w:r>
      <w:r>
        <w:rPr>
          <w:rStyle w:val="apple-converted-space"/>
          <w:color w:val="22272F"/>
          <w:sz w:val="28"/>
          <w:szCs w:val="28"/>
        </w:rPr>
        <w:t> </w:t>
      </w:r>
      <w:hyperlink r:id="rId6" w:anchor="/document/56719896/entry/0" w:history="1">
        <w:r>
          <w:rPr>
            <w:rStyle w:val="a3"/>
            <w:color w:val="734C9B"/>
            <w:sz w:val="28"/>
            <w:szCs w:val="28"/>
          </w:rPr>
          <w:t>проверочных листов</w:t>
        </w:r>
      </w:hyperlink>
      <w:r>
        <w:rPr>
          <w:color w:val="22272F"/>
          <w:sz w:val="28"/>
          <w:szCs w:val="28"/>
        </w:rPr>
        <w:t>.</w:t>
      </w:r>
    </w:p>
    <w:p w:rsidR="00423643" w:rsidRDefault="00423643" w:rsidP="00423643">
      <w:pPr>
        <w:pStyle w:val="s74"/>
        <w:shd w:val="clear" w:color="auto" w:fill="F0E9D3"/>
        <w:spacing w:before="240" w:beforeAutospacing="0" w:after="240" w:afterAutospacing="0"/>
        <w:jc w:val="both"/>
        <w:rPr>
          <w:sz w:val="29"/>
          <w:szCs w:val="29"/>
        </w:rPr>
      </w:pPr>
      <w:r>
        <w:rPr>
          <w:rStyle w:val="s10"/>
          <w:b/>
          <w:bCs/>
          <w:sz w:val="29"/>
          <w:szCs w:val="29"/>
        </w:rPr>
        <w:t>Конституционный Суд напомнил, что не всякая премия является частью заработной платы</w:t>
      </w:r>
    </w:p>
    <w:p w:rsidR="00423643" w:rsidRDefault="00423643" w:rsidP="00423643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hyperlink r:id="rId7" w:anchor="/document/71760972/entry/0" w:history="1">
        <w:r>
          <w:rPr>
            <w:rStyle w:val="a3"/>
            <w:color w:val="734C9B"/>
            <w:sz w:val="29"/>
            <w:szCs w:val="29"/>
          </w:rPr>
          <w:t>Определение Конституционного Суда РФ от 18 июля 2017 г. N 1554-О</w:t>
        </w:r>
      </w:hyperlink>
    </w:p>
    <w:p w:rsidR="00423643" w:rsidRDefault="00423643" w:rsidP="00423643">
      <w:pPr>
        <w:pStyle w:val="s1"/>
        <w:shd w:val="clear" w:color="auto" w:fill="FFFFFF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 xml:space="preserve">Конституционный Суд РФ повторил свою позицию о правовой природе премий, высказанную </w:t>
      </w:r>
      <w:proofErr w:type="spellStart"/>
      <w:r>
        <w:rPr>
          <w:color w:val="22272F"/>
          <w:sz w:val="29"/>
          <w:szCs w:val="29"/>
        </w:rPr>
        <w:t>в</w:t>
      </w:r>
      <w:hyperlink r:id="rId8" w:anchor="/document/71720464/entry/0" w:history="1">
        <w:r>
          <w:rPr>
            <w:rStyle w:val="a3"/>
            <w:color w:val="734C9B"/>
            <w:sz w:val="29"/>
            <w:szCs w:val="29"/>
          </w:rPr>
          <w:t>определении</w:t>
        </w:r>
        <w:proofErr w:type="spellEnd"/>
      </w:hyperlink>
      <w:r>
        <w:rPr>
          <w:rStyle w:val="apple-converted-space"/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от 27.06.2017 N 1272-О. Судьи напомнили, что законодатель включает системы премирования в систему оплаты труда, что предполагает определение размера, условий и периодичности премирования в коллективных договорах, соглашениях, локальных нормативных актах и возможность защиты соответствующих прав работника в судебном порядке. В то же время</w:t>
      </w:r>
      <w:r>
        <w:rPr>
          <w:rStyle w:val="apple-converted-space"/>
          <w:color w:val="22272F"/>
          <w:sz w:val="29"/>
          <w:szCs w:val="29"/>
        </w:rPr>
        <w:t> </w:t>
      </w:r>
      <w:hyperlink r:id="rId9" w:anchor="/document/12125268/entry/191" w:history="1">
        <w:r>
          <w:rPr>
            <w:rStyle w:val="a3"/>
            <w:color w:val="734C9B"/>
            <w:sz w:val="29"/>
            <w:szCs w:val="29"/>
          </w:rPr>
          <w:t>статья 191</w:t>
        </w:r>
      </w:hyperlink>
      <w:r>
        <w:rPr>
          <w:rStyle w:val="apple-converted-space"/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ТК РФ предоставляет работодателю право поощрять работника за добросовестный и эффективный труд, в том числе путем выдачи премии. Такая премия в соответствии с буквальным смыслом указанной нормы представляет собой один из видов поощрения, применение которого относится к дискреции работодателя, и не является частью заработной платы.</w:t>
      </w:r>
    </w:p>
    <w:p w:rsidR="00423643" w:rsidRDefault="00423643" w:rsidP="00423643">
      <w:pPr>
        <w:pStyle w:val="s74"/>
        <w:shd w:val="clear" w:color="auto" w:fill="F0E9D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rStyle w:val="s10"/>
          <w:b/>
          <w:bCs/>
          <w:sz w:val="28"/>
          <w:szCs w:val="28"/>
        </w:rPr>
        <w:t>МРОТ приравняют к прожиточному минимуму уже с 1 мая 2018 года</w:t>
      </w:r>
    </w:p>
    <w:p w:rsidR="00423643" w:rsidRDefault="00423643" w:rsidP="0042364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hyperlink r:id="rId10" w:anchor="/document/56741382/entry/0" w:history="1">
        <w:r>
          <w:rPr>
            <w:rStyle w:val="a3"/>
            <w:color w:val="734C9B"/>
            <w:sz w:val="28"/>
            <w:szCs w:val="28"/>
          </w:rPr>
          <w:t xml:space="preserve">Проект Федерального закона "О внесении изменения в статью 1 Федерального закона "О минимальном </w:t>
        </w:r>
        <w:proofErr w:type="gramStart"/>
        <w:r>
          <w:rPr>
            <w:rStyle w:val="a3"/>
            <w:color w:val="734C9B"/>
            <w:sz w:val="28"/>
            <w:szCs w:val="28"/>
          </w:rPr>
          <w:t>размере оплаты труда</w:t>
        </w:r>
        <w:proofErr w:type="gramEnd"/>
        <w:r>
          <w:rPr>
            <w:rStyle w:val="a3"/>
            <w:color w:val="734C9B"/>
            <w:sz w:val="28"/>
            <w:szCs w:val="28"/>
          </w:rPr>
          <w:t>"</w:t>
        </w:r>
      </w:hyperlink>
    </w:p>
    <w:p w:rsidR="00423643" w:rsidRDefault="00423643" w:rsidP="0042364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Минтруд России подготовил проект поправок к</w:t>
      </w:r>
      <w:r>
        <w:rPr>
          <w:rStyle w:val="apple-converted-space"/>
          <w:color w:val="22272F"/>
          <w:sz w:val="28"/>
          <w:szCs w:val="28"/>
        </w:rPr>
        <w:t> </w:t>
      </w:r>
      <w:hyperlink r:id="rId11" w:anchor="/document/12119913/entry/0" w:history="1">
        <w:r>
          <w:rPr>
            <w:rStyle w:val="a3"/>
            <w:color w:val="734C9B"/>
            <w:sz w:val="28"/>
            <w:szCs w:val="28"/>
          </w:rPr>
          <w:t>Закону</w:t>
        </w:r>
      </w:hyperlink>
      <w:r>
        <w:rPr>
          <w:rStyle w:val="apple-converted-space"/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о МРОТ.</w:t>
      </w:r>
    </w:p>
    <w:p w:rsidR="00423643" w:rsidRDefault="00423643" w:rsidP="0042364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Предполагается установить с 1 мая 2018 года МРОТ в сумме 11 163 руб. в месяц, что составляет 100% от</w:t>
      </w:r>
      <w:r>
        <w:rPr>
          <w:rStyle w:val="apple-converted-space"/>
          <w:color w:val="22272F"/>
          <w:sz w:val="28"/>
          <w:szCs w:val="28"/>
        </w:rPr>
        <w:t> </w:t>
      </w:r>
      <w:hyperlink r:id="rId12" w:anchor="/document/71770348/entry/0" w:history="1">
        <w:r>
          <w:rPr>
            <w:rStyle w:val="a3"/>
            <w:color w:val="734C9B"/>
            <w:sz w:val="28"/>
            <w:szCs w:val="28"/>
          </w:rPr>
          <w:t>величины</w:t>
        </w:r>
      </w:hyperlink>
      <w:r>
        <w:rPr>
          <w:rStyle w:val="apple-converted-space"/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прожиточного минимума трудоспособного населения за II квартал 2017 года.</w:t>
      </w:r>
    </w:p>
    <w:p w:rsidR="00423643" w:rsidRDefault="00423643" w:rsidP="0042364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>Напомним, что в конце декабря был подписан</w:t>
      </w:r>
      <w:r>
        <w:rPr>
          <w:rStyle w:val="apple-converted-space"/>
          <w:color w:val="22272F"/>
          <w:sz w:val="28"/>
          <w:szCs w:val="28"/>
        </w:rPr>
        <w:t> </w:t>
      </w:r>
      <w:hyperlink r:id="rId13" w:anchor="/document/71846610/entry/0" w:history="1">
        <w:r>
          <w:rPr>
            <w:rStyle w:val="a3"/>
            <w:color w:val="734C9B"/>
            <w:sz w:val="28"/>
            <w:szCs w:val="28"/>
          </w:rPr>
          <w:t>закон</w:t>
        </w:r>
      </w:hyperlink>
      <w:r>
        <w:rPr>
          <w:rStyle w:val="apple-converted-space"/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о поэтапном повышении МРОТ до прожиточного минимума, согласно которому с 1 января 2018 года МРОТ</w:t>
      </w:r>
      <w:r>
        <w:rPr>
          <w:rStyle w:val="apple-converted-space"/>
          <w:color w:val="22272F"/>
          <w:sz w:val="28"/>
          <w:szCs w:val="28"/>
        </w:rPr>
        <w:t> </w:t>
      </w:r>
      <w:hyperlink r:id="rId14" w:anchor="/document/12119913/entry/1" w:history="1">
        <w:r>
          <w:rPr>
            <w:rStyle w:val="a3"/>
            <w:color w:val="734C9B"/>
            <w:sz w:val="28"/>
            <w:szCs w:val="28"/>
          </w:rPr>
          <w:t>составляет</w:t>
        </w:r>
      </w:hyperlink>
      <w:r>
        <w:rPr>
          <w:rStyle w:val="apple-converted-space"/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9 489 руб. в месяц, а с 1 января 2019 года и далее с 1 января каждого года МРОТ будет устанавливаться в размере величины прожиточного минимума трудоспособного населения в целом по России за II квартал предыдущего</w:t>
      </w:r>
      <w:proofErr w:type="gramEnd"/>
      <w:r>
        <w:rPr>
          <w:color w:val="22272F"/>
          <w:sz w:val="28"/>
          <w:szCs w:val="28"/>
        </w:rPr>
        <w:t xml:space="preserve"> года.</w:t>
      </w:r>
    </w:p>
    <w:p w:rsidR="00423643" w:rsidRDefault="00423643" w:rsidP="0042364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Как видим, МРОТ планируется довести до уровня прожиточного минимума ранее намеченного срока.</w:t>
      </w:r>
    </w:p>
    <w:p w:rsidR="00E15CFF" w:rsidRDefault="00E15CFF">
      <w:bookmarkStart w:id="0" w:name="_GoBack"/>
      <w:bookmarkEnd w:id="0"/>
    </w:p>
    <w:sectPr w:rsidR="00E1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43"/>
    <w:rsid w:val="00423643"/>
    <w:rsid w:val="00E1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643"/>
    <w:rPr>
      <w:color w:val="0000FF"/>
      <w:u w:val="single"/>
    </w:rPr>
  </w:style>
  <w:style w:type="paragraph" w:customStyle="1" w:styleId="s74">
    <w:name w:val="s_74"/>
    <w:basedOn w:val="a"/>
    <w:rsid w:val="0042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2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23643"/>
  </w:style>
  <w:style w:type="character" w:customStyle="1" w:styleId="apple-converted-space">
    <w:name w:val="apple-converted-space"/>
    <w:basedOn w:val="a0"/>
    <w:rsid w:val="00423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643"/>
    <w:rPr>
      <w:color w:val="0000FF"/>
      <w:u w:val="single"/>
    </w:rPr>
  </w:style>
  <w:style w:type="paragraph" w:customStyle="1" w:styleId="s74">
    <w:name w:val="s_74"/>
    <w:basedOn w:val="a"/>
    <w:rsid w:val="0042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2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23643"/>
  </w:style>
  <w:style w:type="character" w:customStyle="1" w:styleId="apple-converted-space">
    <w:name w:val="apple-converted-space"/>
    <w:basedOn w:val="a0"/>
    <w:rsid w:val="0042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2018-03-31T02:19:00Z</dcterms:created>
  <dcterms:modified xsi:type="dcterms:W3CDTF">2018-03-31T02:20:00Z</dcterms:modified>
</cp:coreProperties>
</file>